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AEA2" w14:textId="7F9DC479" w:rsidR="00FA3F50" w:rsidRPr="00FA3F50" w:rsidRDefault="0070589C" w:rsidP="00FA3F50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9487904" wp14:editId="4ED90196">
            <wp:extent cx="2280621" cy="1368373"/>
            <wp:effectExtent l="0" t="0" r="5715" b="3810"/>
            <wp:docPr id="787337829" name="Εικόνα 2" descr="Εικόνα που περιέχει κείμενο, γραμματοσειρά, λογότυπο, γραφικ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337829" name="Εικόνα 2" descr="Εικόνα που περιέχει κείμενο, γραμματοσειρά, λογότυπο, γραφικά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573" cy="137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EB0E8" w14:textId="77777777" w:rsidR="00FA3F50" w:rsidRDefault="00FA3F50"/>
    <w:p w14:paraId="11A32B65" w14:textId="3AE9DBCE" w:rsidR="00FA3F50" w:rsidRPr="00F24C7E" w:rsidRDefault="00FA3F50" w:rsidP="00C9498E">
      <w:pPr>
        <w:ind w:left="2127" w:hanging="2127"/>
        <w:rPr>
          <w:sz w:val="28"/>
          <w:szCs w:val="28"/>
        </w:rPr>
      </w:pPr>
      <w:r w:rsidRPr="00F24C7E">
        <w:rPr>
          <w:b/>
          <w:bCs/>
          <w:sz w:val="28"/>
          <w:szCs w:val="28"/>
        </w:rPr>
        <w:t>ΤΙΤΛΟΣ ΠΡΑΞΗΣ:</w:t>
      </w:r>
      <w:r w:rsidR="006315FA">
        <w:rPr>
          <w:b/>
          <w:bCs/>
          <w:sz w:val="28"/>
          <w:szCs w:val="28"/>
        </w:rPr>
        <w:t xml:space="preserve"> </w:t>
      </w:r>
      <w:hyperlink r:id="rId6" w:history="1">
        <w:r w:rsidR="006315FA" w:rsidRPr="006315FA">
          <w:rPr>
            <w:rStyle w:val="-"/>
            <w:sz w:val="28"/>
            <w:szCs w:val="28"/>
          </w:rPr>
          <w:t>Ενεργειακή αναβάθμιση κλειστού γυμναστηρίου Αγιάς</w:t>
        </w:r>
        <w:r w:rsidR="004D0D29" w:rsidRPr="006315FA">
          <w:rPr>
            <w:rStyle w:val="-"/>
            <w:sz w:val="28"/>
            <w:szCs w:val="28"/>
          </w:rPr>
          <w:t xml:space="preserve">, </w:t>
        </w:r>
        <w:r w:rsidRPr="006315FA">
          <w:rPr>
            <w:rStyle w:val="-"/>
            <w:sz w:val="28"/>
            <w:szCs w:val="28"/>
          </w:rPr>
          <w:t xml:space="preserve">με Κωδικό ΟΠΣ </w:t>
        </w:r>
        <w:r w:rsidR="004D0D29" w:rsidRPr="006315FA">
          <w:rPr>
            <w:rStyle w:val="-"/>
            <w:sz w:val="28"/>
            <w:szCs w:val="28"/>
          </w:rPr>
          <w:t>50294</w:t>
        </w:r>
        <w:r w:rsidR="006315FA" w:rsidRPr="006315FA">
          <w:rPr>
            <w:rStyle w:val="-"/>
            <w:sz w:val="28"/>
            <w:szCs w:val="28"/>
          </w:rPr>
          <w:t>77</w:t>
        </w:r>
      </w:hyperlink>
    </w:p>
    <w:p w14:paraId="63E5FE1A" w14:textId="77777777" w:rsidR="001A6A29" w:rsidRPr="00F24C7E" w:rsidRDefault="00FA3F50" w:rsidP="00E1208A">
      <w:pPr>
        <w:spacing w:after="0" w:line="240" w:lineRule="auto"/>
        <w:rPr>
          <w:b/>
          <w:bCs/>
          <w:sz w:val="28"/>
          <w:szCs w:val="28"/>
        </w:rPr>
      </w:pPr>
      <w:r w:rsidRPr="00F24C7E">
        <w:rPr>
          <w:b/>
          <w:bCs/>
          <w:sz w:val="28"/>
          <w:szCs w:val="28"/>
        </w:rPr>
        <w:t>ΦΟΡΕΑΣ</w:t>
      </w:r>
    </w:p>
    <w:p w14:paraId="0F4DA327" w14:textId="5F5C9B06" w:rsidR="00E1208A" w:rsidRPr="00F24C7E" w:rsidRDefault="00FA3F50" w:rsidP="00E1208A">
      <w:pPr>
        <w:spacing w:after="0" w:line="240" w:lineRule="auto"/>
        <w:rPr>
          <w:sz w:val="28"/>
          <w:szCs w:val="28"/>
        </w:rPr>
      </w:pPr>
      <w:r w:rsidRPr="00F24C7E">
        <w:rPr>
          <w:b/>
          <w:bCs/>
          <w:sz w:val="28"/>
          <w:szCs w:val="28"/>
        </w:rPr>
        <w:t>ΥΛΟΠΟΙΗΣΗΣ:  </w:t>
      </w:r>
      <w:r w:rsidR="001A6A29" w:rsidRPr="00F24C7E">
        <w:rPr>
          <w:b/>
          <w:bCs/>
          <w:sz w:val="28"/>
          <w:szCs w:val="28"/>
        </w:rPr>
        <w:t xml:space="preserve">   </w:t>
      </w:r>
      <w:r w:rsidR="006315FA" w:rsidRPr="006315FA">
        <w:rPr>
          <w:sz w:val="28"/>
          <w:szCs w:val="28"/>
        </w:rPr>
        <w:t>Δήμος Αγιάς</w:t>
      </w:r>
    </w:p>
    <w:p w14:paraId="33BA66CF" w14:textId="77777777" w:rsidR="004D0D29" w:rsidRPr="00F24C7E" w:rsidRDefault="004D0D29" w:rsidP="00E1208A">
      <w:pPr>
        <w:spacing w:after="0" w:line="240" w:lineRule="auto"/>
        <w:rPr>
          <w:sz w:val="28"/>
          <w:szCs w:val="28"/>
        </w:rPr>
      </w:pPr>
    </w:p>
    <w:p w14:paraId="73FB2702" w14:textId="13E28963" w:rsidR="0070589C" w:rsidRPr="00F24C7E" w:rsidRDefault="0070589C" w:rsidP="00467FC4">
      <w:pPr>
        <w:ind w:left="2127" w:hanging="2127"/>
        <w:rPr>
          <w:b/>
          <w:bCs/>
          <w:sz w:val="28"/>
          <w:szCs w:val="28"/>
        </w:rPr>
      </w:pPr>
      <w:r w:rsidRPr="00F24C7E">
        <w:rPr>
          <w:b/>
          <w:bCs/>
          <w:sz w:val="28"/>
          <w:szCs w:val="28"/>
        </w:rPr>
        <w:t xml:space="preserve">ΤΑΜΕΙΟ:                  </w:t>
      </w:r>
      <w:r w:rsidRPr="00F24C7E">
        <w:rPr>
          <w:sz w:val="28"/>
          <w:szCs w:val="28"/>
        </w:rPr>
        <w:t>Ευρωπαϊκό Ταμείο Περιφερειακής Ανάπτυξης (ΕΤΠΑ)</w:t>
      </w:r>
    </w:p>
    <w:p w14:paraId="27E15415" w14:textId="2A65D47F" w:rsidR="002F086F" w:rsidRPr="00F24C7E" w:rsidRDefault="001A6A29" w:rsidP="001A6A29">
      <w:pPr>
        <w:ind w:left="1985" w:hanging="1985"/>
        <w:rPr>
          <w:sz w:val="28"/>
          <w:szCs w:val="28"/>
        </w:rPr>
      </w:pPr>
      <w:r w:rsidRPr="00F24C7E">
        <w:rPr>
          <w:b/>
          <w:bCs/>
          <w:sz w:val="28"/>
          <w:szCs w:val="28"/>
        </w:rPr>
        <w:t>ΠΡΟΓΡΑΜΜΑ:</w:t>
      </w:r>
      <w:r w:rsidRPr="00F24C7E">
        <w:rPr>
          <w:sz w:val="28"/>
          <w:szCs w:val="28"/>
        </w:rPr>
        <w:t xml:space="preserve">    Επιχειρησιακό Πρόγραμμα «Υποδομές Μεταφορών,</w:t>
      </w:r>
      <w:r w:rsidR="009C00C4" w:rsidRPr="00F24C7E">
        <w:rPr>
          <w:sz w:val="28"/>
          <w:szCs w:val="28"/>
        </w:rPr>
        <w:t xml:space="preserve"> </w:t>
      </w:r>
      <w:r w:rsidRPr="00F24C7E">
        <w:rPr>
          <w:sz w:val="28"/>
          <w:szCs w:val="28"/>
        </w:rPr>
        <w:t>Περιβάλλον και Αειφόρος Ανάπτυξη (Υ.ΜΕ.ΠΕΡ.Α.Α.)</w:t>
      </w:r>
      <w:r w:rsidR="002F086F" w:rsidRPr="00F24C7E">
        <w:rPr>
          <w:sz w:val="28"/>
          <w:szCs w:val="28"/>
        </w:rPr>
        <w:t xml:space="preserve"> </w:t>
      </w:r>
    </w:p>
    <w:p w14:paraId="24842E57" w14:textId="040F306F" w:rsidR="00CC6304" w:rsidRPr="00F24C7E" w:rsidRDefault="0070589C" w:rsidP="00CC6304">
      <w:pPr>
        <w:ind w:left="1985" w:hanging="1985"/>
        <w:jc w:val="both"/>
        <w:rPr>
          <w:sz w:val="28"/>
          <w:szCs w:val="28"/>
        </w:rPr>
      </w:pPr>
      <w:r w:rsidRPr="00F24C7E">
        <w:rPr>
          <w:b/>
          <w:bCs/>
          <w:sz w:val="28"/>
          <w:szCs w:val="28"/>
        </w:rPr>
        <w:t xml:space="preserve">ΠΕΡΙΓΡΑΦΗ:  </w:t>
      </w:r>
      <w:r w:rsidRPr="00F24C7E">
        <w:rPr>
          <w:sz w:val="28"/>
          <w:szCs w:val="28"/>
        </w:rPr>
        <w:t xml:space="preserve">Η Δράση αφορά σε παρεμβάσεις </w:t>
      </w:r>
      <w:r w:rsidR="00FC7707" w:rsidRPr="00FC7707">
        <w:rPr>
          <w:sz w:val="28"/>
          <w:szCs w:val="28"/>
        </w:rPr>
        <w:t>εξοικονόμησης ενέργειας και παραγωγής ενέργειας από Ανανεώσιμες Πηγές Ενέργειας (ΑΠΕ) στο κτήριο του Κλειστού Γυμναστηρίου Αγιάς</w:t>
      </w:r>
      <w:r w:rsidR="004D0D29" w:rsidRPr="00F24C7E">
        <w:rPr>
          <w:sz w:val="28"/>
          <w:szCs w:val="28"/>
        </w:rPr>
        <w:t>.</w:t>
      </w:r>
    </w:p>
    <w:p w14:paraId="5D81AB5A" w14:textId="0962959C" w:rsidR="0070589C" w:rsidRDefault="00CC6304" w:rsidP="00CC6304">
      <w:pPr>
        <w:ind w:left="1985" w:hanging="1985"/>
        <w:jc w:val="both"/>
        <w:rPr>
          <w:sz w:val="28"/>
          <w:szCs w:val="28"/>
        </w:rPr>
      </w:pPr>
      <w:r w:rsidRPr="00F24C7E">
        <w:rPr>
          <w:b/>
          <w:bCs/>
          <w:sz w:val="28"/>
          <w:szCs w:val="28"/>
        </w:rPr>
        <w:t xml:space="preserve">                                        </w:t>
      </w:r>
      <w:r w:rsidR="0070589C" w:rsidRPr="00F24C7E">
        <w:rPr>
          <w:sz w:val="28"/>
          <w:szCs w:val="28"/>
        </w:rPr>
        <w:t xml:space="preserve"> </w:t>
      </w:r>
      <w:r w:rsidR="00AF72BD" w:rsidRPr="00F24C7E">
        <w:rPr>
          <w:sz w:val="28"/>
          <w:szCs w:val="28"/>
        </w:rPr>
        <w:t>Οι παρεμβάσεις αφορούν</w:t>
      </w:r>
      <w:r w:rsidRPr="00F24C7E">
        <w:rPr>
          <w:sz w:val="28"/>
          <w:szCs w:val="28"/>
        </w:rPr>
        <w:t xml:space="preserve"> σε</w:t>
      </w:r>
      <w:r w:rsidR="00AF72BD" w:rsidRPr="00F24C7E">
        <w:rPr>
          <w:sz w:val="28"/>
          <w:szCs w:val="28"/>
        </w:rPr>
        <w:t xml:space="preserve">: </w:t>
      </w:r>
    </w:p>
    <w:p w14:paraId="066B20EB" w14:textId="78C89206" w:rsidR="00FC7707" w:rsidRPr="00FC7707" w:rsidRDefault="00FC7707" w:rsidP="00FC7707">
      <w:pPr>
        <w:pStyle w:val="a6"/>
        <w:numPr>
          <w:ilvl w:val="0"/>
          <w:numId w:val="8"/>
        </w:numPr>
        <w:ind w:left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7707">
        <w:rPr>
          <w:sz w:val="28"/>
          <w:szCs w:val="28"/>
        </w:rPr>
        <w:t>Κεντρικό σύστημα κλιματισμού,</w:t>
      </w:r>
    </w:p>
    <w:p w14:paraId="56DA9A5B" w14:textId="6D61CB57" w:rsidR="00FC7707" w:rsidRPr="00FC7707" w:rsidRDefault="00FC7707" w:rsidP="00FC7707">
      <w:pPr>
        <w:pStyle w:val="a6"/>
        <w:numPr>
          <w:ilvl w:val="0"/>
          <w:numId w:val="8"/>
        </w:numPr>
        <w:ind w:left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7707">
        <w:rPr>
          <w:sz w:val="28"/>
          <w:szCs w:val="28"/>
        </w:rPr>
        <w:t>Αντλία θερμότητας υψηλής απόδοσης</w:t>
      </w:r>
      <w:r>
        <w:rPr>
          <w:sz w:val="28"/>
          <w:szCs w:val="28"/>
        </w:rPr>
        <w:t>,</w:t>
      </w:r>
    </w:p>
    <w:p w14:paraId="1B607DBC" w14:textId="56BECBA3" w:rsidR="00FC7707" w:rsidRPr="00FC7707" w:rsidRDefault="00FC7707" w:rsidP="00FC7707">
      <w:pPr>
        <w:pStyle w:val="a6"/>
        <w:numPr>
          <w:ilvl w:val="0"/>
          <w:numId w:val="8"/>
        </w:numPr>
        <w:ind w:left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7707">
        <w:rPr>
          <w:sz w:val="28"/>
          <w:szCs w:val="28"/>
        </w:rPr>
        <w:t>Ανάκτηση ενέργειας εξαερισμού</w:t>
      </w:r>
      <w:r>
        <w:rPr>
          <w:sz w:val="28"/>
          <w:szCs w:val="28"/>
        </w:rPr>
        <w:t>,</w:t>
      </w:r>
    </w:p>
    <w:p w14:paraId="5FC4659E" w14:textId="6F2E9D78" w:rsidR="00FC7707" w:rsidRPr="00FC7707" w:rsidRDefault="00FC7707" w:rsidP="00FC7707">
      <w:pPr>
        <w:pStyle w:val="a6"/>
        <w:numPr>
          <w:ilvl w:val="0"/>
          <w:numId w:val="8"/>
        </w:numPr>
        <w:ind w:left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7707">
        <w:rPr>
          <w:sz w:val="28"/>
          <w:szCs w:val="28"/>
        </w:rPr>
        <w:t>Αντικατάσταση των ενεργοβόρων φωτιστικών σωμάτων με φωτιστικά LED</w:t>
      </w:r>
      <w:r>
        <w:rPr>
          <w:sz w:val="28"/>
          <w:szCs w:val="28"/>
        </w:rPr>
        <w:t>,</w:t>
      </w:r>
      <w:r w:rsidRPr="00FC7707">
        <w:rPr>
          <w:sz w:val="28"/>
          <w:szCs w:val="28"/>
        </w:rPr>
        <w:t xml:space="preserve"> </w:t>
      </w:r>
    </w:p>
    <w:p w14:paraId="0C7B53D1" w14:textId="634E449A" w:rsidR="00FC7707" w:rsidRPr="00FC7707" w:rsidRDefault="00FC7707" w:rsidP="00FC7707">
      <w:pPr>
        <w:pStyle w:val="a6"/>
        <w:numPr>
          <w:ilvl w:val="0"/>
          <w:numId w:val="8"/>
        </w:numPr>
        <w:ind w:left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7707">
        <w:rPr>
          <w:sz w:val="28"/>
          <w:szCs w:val="28"/>
        </w:rPr>
        <w:t>Εγκατάσταση νέου συστήματος ζεστού νερού χρήσης (ΖΝΧ)</w:t>
      </w:r>
      <w:r>
        <w:rPr>
          <w:sz w:val="28"/>
          <w:szCs w:val="28"/>
        </w:rPr>
        <w:t>,</w:t>
      </w:r>
    </w:p>
    <w:p w14:paraId="724B1E3D" w14:textId="4AFEB751" w:rsidR="00FC7707" w:rsidRPr="00FC7707" w:rsidRDefault="00FC7707" w:rsidP="00EB1BE3">
      <w:pPr>
        <w:pStyle w:val="a6"/>
        <w:numPr>
          <w:ilvl w:val="0"/>
          <w:numId w:val="8"/>
        </w:numPr>
        <w:ind w:left="198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7707">
        <w:rPr>
          <w:sz w:val="28"/>
          <w:szCs w:val="28"/>
        </w:rPr>
        <w:t>Εγκατάσταση συστήματος φωτοβολταϊκών συλλεκτών για παραγωγή ενέργειας, με σύνδεση στο δίκτυο με συμψηφισμό της ηλεκτρικής ενέργειας (Net-metering)</w:t>
      </w:r>
      <w:r>
        <w:rPr>
          <w:sz w:val="28"/>
          <w:szCs w:val="28"/>
        </w:rPr>
        <w:t>,</w:t>
      </w:r>
    </w:p>
    <w:p w14:paraId="53FFA55C" w14:textId="28CB87C7" w:rsidR="00FC7707" w:rsidRPr="00FC7707" w:rsidRDefault="00FC7707" w:rsidP="00FC7707">
      <w:pPr>
        <w:pStyle w:val="a6"/>
        <w:numPr>
          <w:ilvl w:val="0"/>
          <w:numId w:val="8"/>
        </w:numPr>
        <w:ind w:left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7707">
        <w:rPr>
          <w:sz w:val="28"/>
          <w:szCs w:val="28"/>
        </w:rPr>
        <w:t>Εγκατάσταση συστήματος ελέγχου</w:t>
      </w:r>
      <w:r>
        <w:rPr>
          <w:sz w:val="28"/>
          <w:szCs w:val="28"/>
        </w:rPr>
        <w:t>.</w:t>
      </w:r>
    </w:p>
    <w:p w14:paraId="3FA0D963" w14:textId="12DC8EE7" w:rsidR="00CC6304" w:rsidRPr="00F24C7E" w:rsidRDefault="00CC6304" w:rsidP="00AD51A4">
      <w:pPr>
        <w:pStyle w:val="a6"/>
        <w:ind w:left="1985"/>
        <w:jc w:val="both"/>
        <w:rPr>
          <w:sz w:val="28"/>
          <w:szCs w:val="28"/>
        </w:rPr>
      </w:pPr>
      <w:r w:rsidRPr="00F24C7E">
        <w:rPr>
          <w:sz w:val="28"/>
          <w:szCs w:val="28"/>
        </w:rPr>
        <w:lastRenderedPageBreak/>
        <w:t xml:space="preserve">Το κτίριο με τις ως άνω επεμβάσεις </w:t>
      </w:r>
      <w:r w:rsidR="004D0D29" w:rsidRPr="00F24C7E">
        <w:rPr>
          <w:sz w:val="28"/>
          <w:szCs w:val="28"/>
        </w:rPr>
        <w:t xml:space="preserve">πετυχαίνει την ενεργειακή του αναβάθμιση από την κατηγορία </w:t>
      </w:r>
      <w:r w:rsidR="00FC7707">
        <w:rPr>
          <w:sz w:val="28"/>
          <w:szCs w:val="28"/>
        </w:rPr>
        <w:t>Ε</w:t>
      </w:r>
      <w:r w:rsidR="004D0D29" w:rsidRPr="00F24C7E">
        <w:rPr>
          <w:sz w:val="28"/>
          <w:szCs w:val="28"/>
        </w:rPr>
        <w:t xml:space="preserve"> του Κανονισμού Ενεργειακής Απόδοσης Κτιρίων (ΚΕΝΑΚ) στην κατηγορία Β</w:t>
      </w:r>
      <w:r w:rsidR="00FC7707">
        <w:rPr>
          <w:sz w:val="28"/>
          <w:szCs w:val="28"/>
        </w:rPr>
        <w:t>+</w:t>
      </w:r>
      <w:r w:rsidRPr="00F24C7E">
        <w:rPr>
          <w:sz w:val="28"/>
          <w:szCs w:val="28"/>
        </w:rPr>
        <w:t>.</w:t>
      </w:r>
    </w:p>
    <w:p w14:paraId="4F927158" w14:textId="77777777" w:rsidR="004D0D29" w:rsidRPr="00F24C7E" w:rsidRDefault="004D0D29" w:rsidP="004D0D29">
      <w:pPr>
        <w:pStyle w:val="a6"/>
        <w:ind w:left="2127"/>
        <w:jc w:val="both"/>
        <w:rPr>
          <w:sz w:val="28"/>
          <w:szCs w:val="28"/>
        </w:rPr>
      </w:pPr>
    </w:p>
    <w:p w14:paraId="3E39AEA5" w14:textId="359A1186" w:rsidR="0070589C" w:rsidRPr="00F24C7E" w:rsidRDefault="0070589C" w:rsidP="00F24C7E">
      <w:pPr>
        <w:ind w:left="1985" w:hanging="2269"/>
        <w:jc w:val="both"/>
        <w:rPr>
          <w:sz w:val="28"/>
          <w:szCs w:val="28"/>
        </w:rPr>
      </w:pPr>
      <w:r w:rsidRPr="00F24C7E">
        <w:rPr>
          <w:b/>
          <w:bCs/>
          <w:sz w:val="28"/>
          <w:szCs w:val="28"/>
        </w:rPr>
        <w:t>ΑΠΟΤΕΛΕΣΜΑΤΑ:</w:t>
      </w:r>
      <w:r w:rsidR="00EB1BE3">
        <w:rPr>
          <w:b/>
          <w:bCs/>
          <w:sz w:val="28"/>
          <w:szCs w:val="28"/>
        </w:rPr>
        <w:t xml:space="preserve"> </w:t>
      </w:r>
      <w:r w:rsidR="00CC6304" w:rsidRPr="00F24C7E">
        <w:rPr>
          <w:sz w:val="28"/>
          <w:szCs w:val="28"/>
        </w:rPr>
        <w:t>Ο ενεργειακός σχεδιασμός του κλειστού γυμναστηρίου έχει ως στόχο την ποσοτική και ποιοτική βελτίωση των συνθηκών χρήσης ενέργειας για τη βέλτιστη λειτουργία των</w:t>
      </w:r>
      <w:r w:rsidR="004D0D29" w:rsidRPr="00F24C7E">
        <w:rPr>
          <w:sz w:val="28"/>
          <w:szCs w:val="28"/>
        </w:rPr>
        <w:t xml:space="preserve"> εγκαταστάσεων</w:t>
      </w:r>
      <w:r w:rsidR="00CC6304" w:rsidRPr="00F24C7E">
        <w:rPr>
          <w:sz w:val="28"/>
          <w:szCs w:val="28"/>
        </w:rPr>
        <w:t xml:space="preserve"> και την κάλυψη των αναγκών θέρμανσης, ψύξης, φωτισμού και ζεστού νερού χρήσης</w:t>
      </w:r>
      <w:r w:rsidR="00FC7707">
        <w:rPr>
          <w:sz w:val="28"/>
          <w:szCs w:val="28"/>
        </w:rPr>
        <w:t xml:space="preserve">, </w:t>
      </w:r>
      <w:r w:rsidR="00FC7707" w:rsidRPr="00FC7707">
        <w:rPr>
          <w:sz w:val="28"/>
          <w:szCs w:val="28"/>
        </w:rPr>
        <w:t>μειώνοντας την κατανάλωση ενέργειας κατά 70,6%, αυξάνοντας την ενεργειακή αποδοτικότητα κατά την λειτουργία του κτηρίου και μειώνοντας την εκπομπή αερίων του θερμοκηπίου κατά 72,1%.</w:t>
      </w:r>
      <w:r w:rsidR="00CC6304" w:rsidRPr="00F24C7E">
        <w:rPr>
          <w:sz w:val="28"/>
          <w:szCs w:val="28"/>
        </w:rPr>
        <w:t xml:space="preserve"> </w:t>
      </w:r>
    </w:p>
    <w:p w14:paraId="51A2CA78" w14:textId="5B219E9D" w:rsidR="008D0D46" w:rsidRPr="00F24C7E" w:rsidRDefault="008D0D46" w:rsidP="004D0D29">
      <w:pPr>
        <w:tabs>
          <w:tab w:val="left" w:pos="2127"/>
        </w:tabs>
        <w:ind w:left="2127" w:hanging="2269"/>
        <w:jc w:val="both"/>
        <w:rPr>
          <w:sz w:val="28"/>
          <w:szCs w:val="28"/>
        </w:rPr>
      </w:pPr>
      <w:r w:rsidRPr="00F24C7E">
        <w:rPr>
          <w:b/>
          <w:bCs/>
          <w:sz w:val="28"/>
          <w:szCs w:val="28"/>
        </w:rPr>
        <w:t xml:space="preserve">ΣΤΟΧΟΣ:              </w:t>
      </w:r>
      <w:r w:rsidR="00E1208A" w:rsidRPr="00F24C7E">
        <w:rPr>
          <w:b/>
          <w:bCs/>
          <w:sz w:val="28"/>
          <w:szCs w:val="28"/>
        </w:rPr>
        <w:t xml:space="preserve">         </w:t>
      </w:r>
      <w:r w:rsidRPr="00F24C7E">
        <w:rPr>
          <w:sz w:val="28"/>
          <w:szCs w:val="28"/>
        </w:rPr>
        <w:t xml:space="preserve">Η πράξη συμβάλει στην ικανοποίηση του στόχου της ενεργειακής αναβάθμισης </w:t>
      </w:r>
      <w:r w:rsidR="000D27DF" w:rsidRPr="00F24C7E">
        <w:rPr>
          <w:sz w:val="28"/>
          <w:szCs w:val="28"/>
        </w:rPr>
        <w:t>απόδοσης, της έξυπνης διαχείρισης της ενέργειας στις δημόσιες υποδομές, συμπεριλαμβανομένων των δημόσιων κτηρίων, και στον τομέα της στέγασης, καθώς και στην Εξοικονόμηση ενέργειας στο Δημόσιο και ευρύτερο Δημόσιο Τομέα.</w:t>
      </w:r>
    </w:p>
    <w:sectPr w:rsidR="008D0D46" w:rsidRPr="00F24C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948790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CB60"/>
      </v:shape>
    </w:pict>
  </w:numPicBullet>
  <w:abstractNum w:abstractNumId="0" w15:restartNumberingAfterBreak="0">
    <w:nsid w:val="203B3B82"/>
    <w:multiLevelType w:val="hybridMultilevel"/>
    <w:tmpl w:val="5F8CDB4E"/>
    <w:lvl w:ilvl="0" w:tplc="04080007">
      <w:start w:val="1"/>
      <w:numFmt w:val="bullet"/>
      <w:lvlText w:val=""/>
      <w:lvlPicBulletId w:val="0"/>
      <w:lvlJc w:val="left"/>
      <w:pPr>
        <w:ind w:left="270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28A90CBF"/>
    <w:multiLevelType w:val="hybridMultilevel"/>
    <w:tmpl w:val="38AA4C2A"/>
    <w:lvl w:ilvl="0" w:tplc="0408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3D66429E"/>
    <w:multiLevelType w:val="hybridMultilevel"/>
    <w:tmpl w:val="AF7A841E"/>
    <w:lvl w:ilvl="0" w:tplc="0408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4B165F02"/>
    <w:multiLevelType w:val="hybridMultilevel"/>
    <w:tmpl w:val="322AC2EC"/>
    <w:lvl w:ilvl="0" w:tplc="1D0CD5D0">
      <w:numFmt w:val="bullet"/>
      <w:lvlText w:val="-"/>
      <w:lvlJc w:val="left"/>
      <w:pPr>
        <w:ind w:left="2487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549763A6"/>
    <w:multiLevelType w:val="hybridMultilevel"/>
    <w:tmpl w:val="26FC158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60CB7"/>
    <w:multiLevelType w:val="hybridMultilevel"/>
    <w:tmpl w:val="059A5BF4"/>
    <w:lvl w:ilvl="0" w:tplc="5DF4AC42">
      <w:numFmt w:val="bullet"/>
      <w:lvlText w:val="·"/>
      <w:lvlJc w:val="left"/>
      <w:pPr>
        <w:ind w:left="2345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6" w15:restartNumberingAfterBreak="0">
    <w:nsid w:val="65D15265"/>
    <w:multiLevelType w:val="hybridMultilevel"/>
    <w:tmpl w:val="7F30FB36"/>
    <w:lvl w:ilvl="0" w:tplc="0408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7" w15:restartNumberingAfterBreak="0">
    <w:nsid w:val="6FCF2B5D"/>
    <w:multiLevelType w:val="hybridMultilevel"/>
    <w:tmpl w:val="79CAB9FE"/>
    <w:lvl w:ilvl="0" w:tplc="0408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 w16cid:durableId="45181514">
    <w:abstractNumId w:val="7"/>
  </w:num>
  <w:num w:numId="2" w16cid:durableId="1850094933">
    <w:abstractNumId w:val="5"/>
  </w:num>
  <w:num w:numId="3" w16cid:durableId="246304210">
    <w:abstractNumId w:val="2"/>
  </w:num>
  <w:num w:numId="4" w16cid:durableId="1724017930">
    <w:abstractNumId w:val="6"/>
  </w:num>
  <w:num w:numId="5" w16cid:durableId="664016250">
    <w:abstractNumId w:val="3"/>
  </w:num>
  <w:num w:numId="6" w16cid:durableId="1864172184">
    <w:abstractNumId w:val="0"/>
  </w:num>
  <w:num w:numId="7" w16cid:durableId="609164430">
    <w:abstractNumId w:val="1"/>
  </w:num>
  <w:num w:numId="8" w16cid:durableId="597175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50"/>
    <w:rsid w:val="000C63B5"/>
    <w:rsid w:val="000D27DF"/>
    <w:rsid w:val="001A6A29"/>
    <w:rsid w:val="00225563"/>
    <w:rsid w:val="002F086F"/>
    <w:rsid w:val="00304545"/>
    <w:rsid w:val="003148A2"/>
    <w:rsid w:val="00381503"/>
    <w:rsid w:val="00467FC4"/>
    <w:rsid w:val="004D0D29"/>
    <w:rsid w:val="0050281A"/>
    <w:rsid w:val="005C0551"/>
    <w:rsid w:val="006315FA"/>
    <w:rsid w:val="0070589C"/>
    <w:rsid w:val="007B5D3E"/>
    <w:rsid w:val="008D0D46"/>
    <w:rsid w:val="009016ED"/>
    <w:rsid w:val="009C00C4"/>
    <w:rsid w:val="00AB3EEE"/>
    <w:rsid w:val="00AD51A4"/>
    <w:rsid w:val="00AF137F"/>
    <w:rsid w:val="00AF72BD"/>
    <w:rsid w:val="00B91DB8"/>
    <w:rsid w:val="00C638A6"/>
    <w:rsid w:val="00C9498E"/>
    <w:rsid w:val="00CC6304"/>
    <w:rsid w:val="00DF27DA"/>
    <w:rsid w:val="00E1208A"/>
    <w:rsid w:val="00EB1BE3"/>
    <w:rsid w:val="00F24C7E"/>
    <w:rsid w:val="00FA2078"/>
    <w:rsid w:val="00FA2CCF"/>
    <w:rsid w:val="00FA3F50"/>
    <w:rsid w:val="00FA5A2E"/>
    <w:rsid w:val="00FC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6708"/>
  <w15:chartTrackingRefBased/>
  <w15:docId w15:val="{3C13325D-F089-4712-B9AF-8235517D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A3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A3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A3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A3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A3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A3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A3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A3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A3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A3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A3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A3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A3F5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A3F5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A3F5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A3F5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A3F5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A3F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A3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A3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A3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A3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A3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A3F5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A3F5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A3F5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A3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A3F5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A3F50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0C63B5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C6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meperaa.gr/energeiaki-anavathmisi-kleistoy-gymnastiriou-agias-mis-5029477-ops-prosklisis-2451/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A5F23838DB37243B665143834D880BF" ma:contentTypeVersion="14" ma:contentTypeDescription="Δημιουργία νέου εγγράφου" ma:contentTypeScope="" ma:versionID="6a6e2c155029ea30452446c51c346223">
  <xsd:schema xmlns:xsd="http://www.w3.org/2001/XMLSchema" xmlns:xs="http://www.w3.org/2001/XMLSchema" xmlns:p="http://schemas.microsoft.com/office/2006/metadata/properties" xmlns:ns2="a83707de-ccb5-4ee4-bcd3-b7b99e4d58b1" xmlns:ns3="094b3300-2fd7-4433-8045-f3f58a19527b" targetNamespace="http://schemas.microsoft.com/office/2006/metadata/properties" ma:root="true" ma:fieldsID="2556d696c29470a7d91ecb3ca3c85fa6" ns2:_="" ns3:_="">
    <xsd:import namespace="a83707de-ccb5-4ee4-bcd3-b7b99e4d58b1"/>
    <xsd:import namespace="094b3300-2fd7-4433-8045-f3f58a195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707de-ccb5-4ee4-bcd3-b7b99e4d5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f37fd594-a597-44b1-b5e1-0d1dae34ff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b3300-2fd7-4433-8045-f3f58a1952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aafb22-f290-42e8-bed2-cf0dadeca321}" ma:internalName="TaxCatchAll" ma:showField="CatchAllData" ma:web="094b3300-2fd7-4433-8045-f3f58a195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3707de-ccb5-4ee4-bcd3-b7b99e4d58b1">
      <Terms xmlns="http://schemas.microsoft.com/office/infopath/2007/PartnerControls"/>
    </lcf76f155ced4ddcb4097134ff3c332f>
    <TaxCatchAll xmlns="094b3300-2fd7-4433-8045-f3f58a19527b" xsi:nil="true"/>
  </documentManagement>
</p:properties>
</file>

<file path=customXml/itemProps1.xml><?xml version="1.0" encoding="utf-8"?>
<ds:datastoreItem xmlns:ds="http://schemas.openxmlformats.org/officeDocument/2006/customXml" ds:itemID="{0A2AEFA3-F7EC-48B0-94C0-18260B2B610B}"/>
</file>

<file path=customXml/itemProps2.xml><?xml version="1.0" encoding="utf-8"?>
<ds:datastoreItem xmlns:ds="http://schemas.openxmlformats.org/officeDocument/2006/customXml" ds:itemID="{4D76A708-7442-430A-8261-8D554DC7B0B6}"/>
</file>

<file path=customXml/itemProps3.xml><?xml version="1.0" encoding="utf-8"?>
<ds:datastoreItem xmlns:ds="http://schemas.openxmlformats.org/officeDocument/2006/customXml" ds:itemID="{71BA7618-2ACC-48E1-A775-69148E3516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279</Words>
  <Characters>1738</Characters>
  <Application>Microsoft Office Word</Application>
  <DocSecurity>0</DocSecurity>
  <Lines>91</Lines>
  <Paragraphs>48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ΣΚΑΛΤΣΑ ΜΑΙΡΗ</dc:creator>
  <cp:keywords/>
  <dc:description/>
  <cp:lastModifiedBy>ΣΚΑΛΤΣΑ ΜΑΙΡΗ</cp:lastModifiedBy>
  <cp:revision>23</cp:revision>
  <cp:lastPrinted>2026-01-26T11:59:00Z</cp:lastPrinted>
  <dcterms:created xsi:type="dcterms:W3CDTF">2026-01-16T13:35:00Z</dcterms:created>
  <dcterms:modified xsi:type="dcterms:W3CDTF">2026-01-29T10:10:00Z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0x010100BA5F23838DB37243B665143834D880BF</vt:lpwstr>
  </property>
</Properties>
</file>